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5657" w:rsidRDefault="008C0EBF">
      <w:pPr>
        <w:shd w:val="clear" w:color="auto" w:fill="D9D9D9"/>
        <w:spacing w:before="40"/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Δομή Σχεδίου Μαθήματος</w:t>
      </w:r>
    </w:p>
    <w:p w14:paraId="00000002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03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1. ΤΑΥΤΟΤΗΤΑ ΣΧΕΔΙΟΥ ΜΑΘΗΜΑΤΟΣ</w:t>
      </w:r>
    </w:p>
    <w:p w14:paraId="00000004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Τίτλος Σχεδίου Μαθήματος:</w:t>
      </w:r>
    </w:p>
    <w:p w14:paraId="00000005" w14:textId="77777777" w:rsidR="00425657" w:rsidRDefault="008C0EBF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Ηλεκτρονιακή δομή ατόμου  - Χημεία</w:t>
      </w:r>
    </w:p>
    <w:p w14:paraId="00000006" w14:textId="77777777" w:rsidR="00425657" w:rsidRDefault="00425657">
      <w:pPr>
        <w:spacing w:after="240"/>
        <w:rPr>
          <w:rFonts w:ascii="Times New Roman" w:eastAsia="Times New Roman" w:hAnsi="Times New Roman" w:cs="Times New Roman"/>
        </w:rPr>
      </w:pPr>
    </w:p>
    <w:p w14:paraId="00000007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Βαθμίδα - Τάξη</w:t>
      </w:r>
    </w:p>
    <w:p w14:paraId="00000008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Λύκειο – Α’ Λυκείου </w:t>
      </w:r>
    </w:p>
    <w:p w14:paraId="00000009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0A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Εμπλεκόμενες γνωστικές περιοχές και συμβατότητα με ΠΣ</w:t>
      </w:r>
    </w:p>
    <w:p w14:paraId="0000000B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0C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Α. Χημεία– Ηλεκτρονιακή δομή ατόμου </w:t>
      </w:r>
    </w:p>
    <w:p w14:paraId="0000000D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0E" w14:textId="261A2B3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Β. Οι μαθητές</w:t>
      </w:r>
      <w:r w:rsidR="00BE00CA">
        <w:rPr>
          <w:color w:val="000000"/>
          <w:sz w:val="22"/>
          <w:szCs w:val="22"/>
        </w:rPr>
        <w:t>/τριες</w:t>
      </w:r>
      <w:r>
        <w:rPr>
          <w:color w:val="000000"/>
          <w:sz w:val="22"/>
          <w:szCs w:val="22"/>
        </w:rPr>
        <w:t xml:space="preserve"> να είναι σε θέση :</w:t>
      </w:r>
    </w:p>
    <w:p w14:paraId="0000000F" w14:textId="77777777" w:rsidR="00425657" w:rsidRPr="005F61B2" w:rsidRDefault="008C0EB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5F61B2">
        <w:rPr>
          <w:color w:val="000000"/>
          <w:sz w:val="22"/>
          <w:szCs w:val="22"/>
        </w:rPr>
        <w:t>Να περιγράφουν τη δομή του ατόμου. </w:t>
      </w:r>
    </w:p>
    <w:p w14:paraId="00000010" w14:textId="77777777" w:rsidR="00425657" w:rsidRPr="005F61B2" w:rsidRDefault="008C0EBF">
      <w:pPr>
        <w:numPr>
          <w:ilvl w:val="0"/>
          <w:numId w:val="1"/>
        </w:numPr>
        <w:rPr>
          <w:color w:val="000000"/>
          <w:sz w:val="22"/>
          <w:szCs w:val="22"/>
        </w:rPr>
      </w:pPr>
      <w:r w:rsidRPr="005F61B2">
        <w:rPr>
          <w:color w:val="000000"/>
          <w:sz w:val="22"/>
          <w:szCs w:val="22"/>
        </w:rPr>
        <w:t>Να περιγράφουν το ατομικό μοντέλο Bohr.</w:t>
      </w:r>
    </w:p>
    <w:p w14:paraId="00000011" w14:textId="77777777" w:rsidR="00425657" w:rsidRPr="005F61B2" w:rsidRDefault="008C0EBF">
      <w:pPr>
        <w:ind w:left="720"/>
        <w:rPr>
          <w:color w:val="000000"/>
          <w:sz w:val="22"/>
          <w:szCs w:val="22"/>
        </w:rPr>
      </w:pPr>
      <w:r w:rsidRPr="005F61B2">
        <w:rPr>
          <w:color w:val="000000"/>
          <w:sz w:val="22"/>
          <w:szCs w:val="22"/>
        </w:rPr>
        <w:t>Να εφαρμόζουν τους κανόνες για την κατανομή των ηλεκτρονιών σε στιβάδες για άτομα με ατομικό αριθμό 1-20 και 31-38</w:t>
      </w:r>
    </w:p>
    <w:p w14:paraId="00000012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13" w14:textId="77777777" w:rsidR="00425657" w:rsidRDefault="008C0EBF">
      <w:pPr>
        <w:spacing w:before="40" w:after="40"/>
        <w:ind w:right="-108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Γ. Προβλέπεται από το Αναλυτικό πρόγραμμα Σπουδών Χημεία Α’ Λυκείου η διδασκαλία της ενότητας </w:t>
      </w:r>
    </w:p>
    <w:p w14:paraId="00000014" w14:textId="1EB24B11" w:rsidR="00425657" w:rsidRDefault="008C0EBF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Ηλεκτρονιακή δομή </w:t>
      </w:r>
      <w:r w:rsidR="00586E5D">
        <w:rPr>
          <w:color w:val="000000"/>
          <w:sz w:val="22"/>
          <w:szCs w:val="22"/>
        </w:rPr>
        <w:t xml:space="preserve">των </w:t>
      </w:r>
      <w:r>
        <w:rPr>
          <w:color w:val="000000"/>
          <w:sz w:val="22"/>
          <w:szCs w:val="22"/>
        </w:rPr>
        <w:t>ατόμ</w:t>
      </w:r>
      <w:r w:rsidR="00586E5D">
        <w:rPr>
          <w:color w:val="000000"/>
          <w:sz w:val="22"/>
          <w:szCs w:val="22"/>
        </w:rPr>
        <w:t>ων</w:t>
      </w:r>
      <w:r>
        <w:rPr>
          <w:color w:val="000000"/>
          <w:sz w:val="22"/>
          <w:szCs w:val="22"/>
        </w:rPr>
        <w:t xml:space="preserve">  </w:t>
      </w:r>
    </w:p>
    <w:p w14:paraId="00000015" w14:textId="77777777" w:rsidR="00425657" w:rsidRDefault="00425657">
      <w:pPr>
        <w:spacing w:before="40" w:after="40"/>
        <w:jc w:val="both"/>
        <w:rPr>
          <w:color w:val="000000"/>
          <w:sz w:val="22"/>
          <w:szCs w:val="22"/>
        </w:rPr>
      </w:pPr>
    </w:p>
    <w:p w14:paraId="00000016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i/>
          <w:color w:val="000000"/>
          <w:sz w:val="22"/>
          <w:szCs w:val="22"/>
        </w:rPr>
        <w:t>Χρονική διάρκεια</w:t>
      </w:r>
    </w:p>
    <w:p w14:paraId="00000017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Δύο διδακτικές ώρες</w:t>
      </w:r>
    </w:p>
    <w:p w14:paraId="00000018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19" w14:textId="77777777" w:rsidR="00425657" w:rsidRDefault="008C0EBF">
      <w:pPr>
        <w:spacing w:before="40" w:after="40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2. ΣΚΕΠΤΙΚΟ ΣΧΕΔΙΟΥ ΜΑΘΗΜΑΤΟΣ </w:t>
      </w:r>
      <w:r>
        <w:rPr>
          <w:color w:val="000000"/>
          <w:sz w:val="22"/>
          <w:szCs w:val="22"/>
        </w:rPr>
        <w:t xml:space="preserve">(και πιθανές αντιλήψεις μαθητών/τριών για το προς μελέτη θέμα) </w:t>
      </w:r>
      <w:r>
        <w:rPr>
          <w:b/>
          <w:color w:val="000000"/>
          <w:sz w:val="22"/>
          <w:szCs w:val="22"/>
        </w:rPr>
        <w:t>– ΕΠΙΣΤΗΜΟΝΙΚΟ/ΓΝΩΣΤΙΚΟ ΠΕΡΙΕΧΟΜΕΝΟ</w:t>
      </w:r>
    </w:p>
    <w:p w14:paraId="0000001A" w14:textId="7C497029" w:rsidR="00425657" w:rsidRPr="005F61B2" w:rsidRDefault="008C0EBF">
      <w:pPr>
        <w:spacing w:before="40" w:after="40"/>
        <w:jc w:val="both"/>
        <w:rPr>
          <w:color w:val="000000"/>
          <w:sz w:val="22"/>
          <w:szCs w:val="22"/>
        </w:rPr>
      </w:pPr>
      <w:r w:rsidRPr="005F61B2">
        <w:rPr>
          <w:color w:val="000000"/>
          <w:sz w:val="22"/>
          <w:szCs w:val="22"/>
        </w:rPr>
        <w:t>Οι μαθητές</w:t>
      </w:r>
      <w:r w:rsidR="00BE00CA" w:rsidRPr="005F61B2">
        <w:rPr>
          <w:color w:val="000000"/>
          <w:sz w:val="22"/>
          <w:szCs w:val="22"/>
        </w:rPr>
        <w:t>/τριες</w:t>
      </w:r>
      <w:r w:rsidRPr="005F61B2">
        <w:rPr>
          <w:color w:val="000000"/>
          <w:sz w:val="22"/>
          <w:szCs w:val="22"/>
        </w:rPr>
        <w:t xml:space="preserve"> κάνοντας χρήση 3D υλικού με την ιστορική αναδρομή στη δομή του ατόμου θα είναι σε θέση να περιγράψουν το ατομικό μοντέλο Bohr.</w:t>
      </w:r>
    </w:p>
    <w:p w14:paraId="0000001B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1C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3. ΠΡΟΑΠΑΙΤΟΥΜΕΝΕΣ ΓΝΩΣΕΙΣ ΚΑΙ ΕΠΙΘΥΜΗΤΕΣ ΔΕΞΙΟΤΗΤΕΣ</w:t>
      </w:r>
    </w:p>
    <w:p w14:paraId="6CA0590E" w14:textId="77777777" w:rsidR="004F0CF9" w:rsidRDefault="008C0EBF" w:rsidP="004F0CF9">
      <w:pPr>
        <w:spacing w:before="40" w:after="4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Οι</w:t>
      </w:r>
      <w:r>
        <w:rPr>
          <w:color w:val="000000"/>
          <w:sz w:val="22"/>
          <w:szCs w:val="22"/>
        </w:rPr>
        <w:t xml:space="preserve"> έννοιες μόριο, άτομο και ιόν , ατομικός αριθμός, μαζικός αριθμός</w:t>
      </w:r>
      <w:bookmarkStart w:id="0" w:name="_Hlk179625536"/>
      <w:r w:rsidR="004F0CF9">
        <w:rPr>
          <w:color w:val="000000"/>
          <w:sz w:val="22"/>
          <w:szCs w:val="22"/>
        </w:rPr>
        <w:t>.</w:t>
      </w:r>
    </w:p>
    <w:p w14:paraId="0B325AEF" w14:textId="45D06143" w:rsidR="004F0CF9" w:rsidRPr="004F0CF9" w:rsidRDefault="004F0CF9" w:rsidP="004F0CF9">
      <w:pPr>
        <w:spacing w:before="40" w:after="40"/>
        <w:jc w:val="both"/>
        <w:rPr>
          <w:rFonts w:ascii="Times New Roman" w:eastAsia="Times New Roman" w:hAnsi="Times New Roman" w:cs="Times New Roman"/>
        </w:rPr>
      </w:pPr>
      <w:r w:rsidRPr="004F0CF9">
        <w:rPr>
          <w:color w:val="000000"/>
          <w:sz w:val="22"/>
          <w:szCs w:val="22"/>
        </w:rPr>
        <w:t xml:space="preserve"> Σε ότι αφορά τις Τ.Π.Ε. είναι απαραίτητο οι µαθητές</w:t>
      </w:r>
      <w:r w:rsidR="001C2E35">
        <w:rPr>
          <w:color w:val="000000"/>
          <w:sz w:val="22"/>
          <w:szCs w:val="22"/>
        </w:rPr>
        <w:t>/-τριες</w:t>
      </w:r>
      <w:r w:rsidRPr="004F0CF9">
        <w:rPr>
          <w:color w:val="000000"/>
          <w:sz w:val="22"/>
          <w:szCs w:val="22"/>
        </w:rPr>
        <w:t xml:space="preserve"> να έχουν µια πρώτη επαφή και εξοικείωση µε τα λογισµικά που θα χρησιµοποιηθούν</w:t>
      </w:r>
      <w:r w:rsidRPr="004F0CF9">
        <w:rPr>
          <w:rFonts w:ascii="Times New Roman" w:eastAsia="Times New Roman" w:hAnsi="Times New Roman" w:cs="Times New Roman"/>
        </w:rPr>
        <w:t>.</w:t>
      </w:r>
    </w:p>
    <w:bookmarkEnd w:id="0"/>
    <w:p w14:paraId="0000001D" w14:textId="25D739AC" w:rsidR="00425657" w:rsidRDefault="00425657">
      <w:pPr>
        <w:spacing w:before="40" w:after="40"/>
        <w:jc w:val="both"/>
        <w:rPr>
          <w:rFonts w:ascii="Times New Roman" w:eastAsia="Times New Roman" w:hAnsi="Times New Roman" w:cs="Times New Roman"/>
        </w:rPr>
      </w:pPr>
    </w:p>
    <w:p w14:paraId="0000001E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1F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4. ΣΚΟΠΟΣ ΣΧΕΔΙΟΥ ΜΑΘΗΜΑΤΟΣ - ΠΡΟΣΔΟΚΩΜΕΝΑ ΜΑΘΗΣΙΑΚΑ ΑΠΟΤΕΛΕΣΜΑΤΑ</w:t>
      </w:r>
    </w:p>
    <w:p w14:paraId="00000020" w14:textId="7155E4D9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 σκοπός  του σχεδίου μαθήματος  είναι :</w:t>
      </w:r>
    </w:p>
    <w:p w14:paraId="00000021" w14:textId="0739487B" w:rsidR="00425657" w:rsidRPr="005F61B2" w:rsidRDefault="008C0EBF">
      <w:pPr>
        <w:rPr>
          <w:color w:val="000000"/>
          <w:sz w:val="22"/>
          <w:szCs w:val="22"/>
        </w:rPr>
      </w:pPr>
      <w:r w:rsidRPr="005F61B2">
        <w:rPr>
          <w:color w:val="000000"/>
          <w:sz w:val="22"/>
          <w:szCs w:val="22"/>
        </w:rPr>
        <w:t>Η περιγραφή του απλού μοντέλου για το ατόμο και η κατανομή των ηλεκτρονιών σε στιβάδες για άτομα με ατομικό αριθμό 1-20 και 31-38</w:t>
      </w:r>
    </w:p>
    <w:p w14:paraId="00000022" w14:textId="77777777" w:rsidR="00425657" w:rsidRDefault="00425657">
      <w:pPr>
        <w:ind w:left="720"/>
        <w:rPr>
          <w:b/>
          <w:color w:val="000000"/>
          <w:sz w:val="22"/>
          <w:szCs w:val="22"/>
        </w:rPr>
      </w:pPr>
    </w:p>
    <w:p w14:paraId="00000023" w14:textId="77777777" w:rsidR="00425657" w:rsidRDefault="008C0EBF">
      <w:pPr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5. ΟΡΓΑΝΩΣΗ ΤΗΣ ΔΙΔΑΣΚΑΛΙΑΣ ΚΑΙ ΑΠΑΙΤΟΥΜΕΝΗ ΥΛΙΚΟΤΕΧΝΙΚΗ ΥΠΟΔΟΜΗ</w:t>
      </w:r>
    </w:p>
    <w:p w14:paraId="00000024" w14:textId="1BB5452D" w:rsidR="00425657" w:rsidRDefault="008C0EBF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</w:t>
      </w:r>
      <w:r w:rsidR="00E85FE4">
        <w:rPr>
          <w:color w:val="000000"/>
          <w:sz w:val="22"/>
          <w:szCs w:val="22"/>
        </w:rPr>
        <w:t xml:space="preserve"> σενάριο χωρίζεται σε 2 βήματα:</w:t>
      </w:r>
    </w:p>
    <w:p w14:paraId="00000025" w14:textId="2B169CE5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color w:val="333333"/>
          <w:sz w:val="22"/>
          <w:szCs w:val="22"/>
        </w:rPr>
        <w:t>Στο 1</w:t>
      </w:r>
      <w:r w:rsidR="00E85FE4" w:rsidRPr="00E85FE4">
        <w:rPr>
          <w:color w:val="333333"/>
          <w:sz w:val="22"/>
          <w:szCs w:val="22"/>
          <w:vertAlign w:val="superscript"/>
        </w:rPr>
        <w:t>ο</w:t>
      </w:r>
      <w:r w:rsidR="00E85FE4">
        <w:rPr>
          <w:color w:val="333333"/>
          <w:sz w:val="22"/>
          <w:szCs w:val="22"/>
        </w:rPr>
        <w:t xml:space="preserve"> </w:t>
      </w:r>
      <w:r>
        <w:rPr>
          <w:color w:val="333333"/>
          <w:sz w:val="8"/>
          <w:szCs w:val="8"/>
          <w:vertAlign w:val="superscript"/>
        </w:rPr>
        <w:t>ο</w:t>
      </w:r>
      <w:r>
        <w:rPr>
          <w:color w:val="333333"/>
          <w:sz w:val="22"/>
          <w:szCs w:val="22"/>
        </w:rPr>
        <w:t xml:space="preserve"> βήμα Ιστορική αναδρομή έως τον Bohr</w:t>
      </w:r>
    </w:p>
    <w:p w14:paraId="00000026" w14:textId="6D958968" w:rsidR="00425657" w:rsidRDefault="008C0EBF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Στο 2</w:t>
      </w:r>
      <w:r w:rsidR="00E85FE4" w:rsidRPr="00E85FE4">
        <w:rPr>
          <w:color w:val="000000"/>
          <w:sz w:val="22"/>
          <w:szCs w:val="22"/>
          <w:vertAlign w:val="superscript"/>
        </w:rPr>
        <w:t>ο</w:t>
      </w:r>
      <w:r w:rsidR="00E85FE4">
        <w:rPr>
          <w:color w:val="000000"/>
          <w:sz w:val="22"/>
          <w:szCs w:val="22"/>
        </w:rPr>
        <w:t xml:space="preserve"> </w:t>
      </w:r>
      <w:r>
        <w:rPr>
          <w:color w:val="000000"/>
          <w:sz w:val="8"/>
          <w:szCs w:val="8"/>
          <w:vertAlign w:val="superscript"/>
        </w:rPr>
        <w:t>ο</w:t>
      </w:r>
      <w:r>
        <w:rPr>
          <w:color w:val="000000"/>
          <w:sz w:val="22"/>
          <w:szCs w:val="22"/>
        </w:rPr>
        <w:t xml:space="preserve"> βήμα Κατανομή ηλεκτρονίων σε στιβάδες</w:t>
      </w:r>
    </w:p>
    <w:p w14:paraId="00000027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28" w14:textId="04EDEAC1" w:rsidR="00425657" w:rsidRDefault="008C0EBF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Για την εκτέλεση του σεναρίου θα χρησιμοποιηθεί η αίθουσα διδασκαλίας με διαδραστικό πίνακα,  το σχολικό εργαστήριο Φυσικών Επιστημών στο οποίο υπάρχει ένας κεντρικός υπολογιστής με βιντεοπροβολέα ή το εργαστήριο Πληροφορικής. </w:t>
      </w:r>
      <w:r w:rsidR="004F0CF9">
        <w:rPr>
          <w:color w:val="000000"/>
          <w:sz w:val="22"/>
          <w:szCs w:val="22"/>
        </w:rPr>
        <w:t>Οι μαθητές/τριες χωρίζονται σε</w:t>
      </w:r>
      <w:r>
        <w:rPr>
          <w:color w:val="000000"/>
          <w:sz w:val="22"/>
          <w:szCs w:val="22"/>
        </w:rPr>
        <w:t xml:space="preserve"> ομάδες των δύο ατόμων ώστε να αντιστοιχεί ένα υπολογιστής σε κάθε ομάδα σε περίπτωση όπου το σενάριο </w:t>
      </w:r>
      <w:r w:rsidR="004F0CF9">
        <w:rPr>
          <w:color w:val="000000"/>
          <w:sz w:val="22"/>
          <w:szCs w:val="22"/>
        </w:rPr>
        <w:t xml:space="preserve">θα </w:t>
      </w:r>
      <w:r>
        <w:rPr>
          <w:color w:val="000000"/>
          <w:sz w:val="22"/>
          <w:szCs w:val="22"/>
        </w:rPr>
        <w:t>εκτελεστεί στο χώρο του εργαστηρίου της πληροφορικής. </w:t>
      </w:r>
    </w:p>
    <w:p w14:paraId="00000029" w14:textId="5EFB9BA0" w:rsidR="00425657" w:rsidRDefault="008C0EBF" w:rsidP="00E85FE4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Ελλείψει υπολογιστών για κάθε ομάδα μαθητών</w:t>
      </w:r>
      <w:r w:rsidR="00BE00CA">
        <w:rPr>
          <w:color w:val="000000"/>
          <w:sz w:val="22"/>
          <w:szCs w:val="22"/>
        </w:rPr>
        <w:t>/τριών</w:t>
      </w:r>
      <w:r>
        <w:rPr>
          <w:color w:val="000000"/>
          <w:sz w:val="22"/>
          <w:szCs w:val="22"/>
        </w:rPr>
        <w:t xml:space="preserve"> μπορεί να γίνει η ταξινόμηση των μαθητών</w:t>
      </w:r>
      <w:r w:rsidR="00BE00CA">
        <w:rPr>
          <w:color w:val="000000"/>
          <w:sz w:val="22"/>
          <w:szCs w:val="22"/>
        </w:rPr>
        <w:t>/τριών</w:t>
      </w:r>
      <w:r>
        <w:rPr>
          <w:color w:val="000000"/>
          <w:sz w:val="22"/>
          <w:szCs w:val="22"/>
        </w:rPr>
        <w:t xml:space="preserve"> ανα </w:t>
      </w:r>
      <w:r w:rsidR="004F0CF9">
        <w:rPr>
          <w:color w:val="000000"/>
          <w:sz w:val="22"/>
          <w:szCs w:val="22"/>
        </w:rPr>
        <w:t xml:space="preserve">τρία </w:t>
      </w:r>
      <w:r w:rsidR="00E85FE4">
        <w:rPr>
          <w:color w:val="000000"/>
          <w:sz w:val="22"/>
          <w:szCs w:val="22"/>
        </w:rPr>
        <w:t>ή ανά τέσσερα</w:t>
      </w:r>
      <w:r>
        <w:rPr>
          <w:color w:val="000000"/>
          <w:sz w:val="22"/>
          <w:szCs w:val="22"/>
        </w:rPr>
        <w:t> </w:t>
      </w:r>
      <w:r w:rsidR="00E85FE4">
        <w:rPr>
          <w:color w:val="000000"/>
          <w:sz w:val="22"/>
          <w:szCs w:val="22"/>
        </w:rPr>
        <w:t>άτομα</w:t>
      </w:r>
      <w:r w:rsidR="00E85FE4">
        <w:rPr>
          <w:color w:val="000000"/>
          <w:sz w:val="22"/>
          <w:szCs w:val="22"/>
        </w:rPr>
        <w:t>.</w:t>
      </w:r>
    </w:p>
    <w:p w14:paraId="0000002A" w14:textId="77777777" w:rsidR="00425657" w:rsidRDefault="008C0EBF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 ή στο σχολικό εργαστήριο.</w:t>
      </w:r>
    </w:p>
    <w:p w14:paraId="0000002B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2C" w14:textId="1051123F" w:rsidR="00425657" w:rsidRDefault="008C0EBF">
      <w:pPr>
        <w:spacing w:after="160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Ο</w:t>
      </w:r>
      <w:r w:rsidR="00BE00CA">
        <w:rPr>
          <w:color w:val="000000"/>
          <w:sz w:val="22"/>
          <w:szCs w:val="22"/>
        </w:rPr>
        <w:t>/Η</w:t>
      </w:r>
      <w:r>
        <w:rPr>
          <w:color w:val="000000"/>
          <w:sz w:val="22"/>
          <w:szCs w:val="22"/>
        </w:rPr>
        <w:t xml:space="preserve"> εκπαιδευτικός απευθύνεται άλλοτε σε όλες τις ομάδες και άλλοτε σε κάθε ομάδα ξεχωριστά, εξειδικεύοντας τις παρεμβάσεις του ανάλογα με τις ανάγκες που προκύπτουν κατά τη διαδικασία της διερεύνησης του σεναρίου.</w:t>
      </w:r>
    </w:p>
    <w:p w14:paraId="0000002D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2E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6. ΔΙΔΑΚΤΙΚΗ ΠΡΟΣΕΓΓΙΣΗ</w:t>
      </w:r>
    </w:p>
    <w:p w14:paraId="0000002F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i/>
          <w:color w:val="000000"/>
          <w:sz w:val="22"/>
          <w:szCs w:val="22"/>
        </w:rPr>
        <w:t>(περιγραφή διδακτικής μεθοδολογίας π.χ. διερευνητική, ομαδοσυνεργατική, βιωματική, κ.λπ. προσέγγιση, διδακτικές τεχνικές και διδακτικά εργαλεία, πλαίσιο και τεχνικές αξιολόγησης των μαθητών)</w:t>
      </w:r>
    </w:p>
    <w:p w14:paraId="00000030" w14:textId="77777777" w:rsidR="00425657" w:rsidRDefault="008C0EBF" w:rsidP="00E85FE4">
      <w:pPr>
        <w:spacing w:before="40" w:after="40"/>
        <w:ind w:right="-108"/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βασίζεται στην ομαδοσυνεργατική διδασκαλία. </w:t>
      </w:r>
    </w:p>
    <w:p w14:paraId="43B479C9" w14:textId="77777777" w:rsidR="00E85FE4" w:rsidRDefault="008C0EBF" w:rsidP="00E85FE4">
      <w:pPr>
        <w:spacing w:before="40" w:after="40"/>
        <w:jc w:val="both"/>
        <w:rPr>
          <w:color w:val="212529"/>
          <w:sz w:val="22"/>
          <w:szCs w:val="22"/>
          <w:highlight w:val="white"/>
        </w:rPr>
      </w:pPr>
      <w:r>
        <w:rPr>
          <w:color w:val="212529"/>
          <w:sz w:val="22"/>
          <w:szCs w:val="22"/>
          <w:highlight w:val="white"/>
        </w:rPr>
        <w:t>Κατά τις φάσεις εκτέλεσης του σεναρίου οι μαθητές</w:t>
      </w:r>
      <w:r w:rsidR="00BE00CA">
        <w:rPr>
          <w:color w:val="212529"/>
          <w:sz w:val="22"/>
          <w:szCs w:val="22"/>
          <w:highlight w:val="white"/>
        </w:rPr>
        <w:t>/τριες</w:t>
      </w:r>
      <w:r>
        <w:rPr>
          <w:color w:val="212529"/>
          <w:sz w:val="22"/>
          <w:szCs w:val="22"/>
          <w:highlight w:val="white"/>
        </w:rPr>
        <w:t> συμπληρώνουν φύλλο αξιολόγησης και κάνουν δραστηριότητες καθοδηγούμενης ανακάλυψης, σύμφωνα με το μοντέλ</w:t>
      </w:r>
      <w:r w:rsidR="00E85FE4">
        <w:rPr>
          <w:color w:val="212529"/>
          <w:sz w:val="22"/>
          <w:szCs w:val="22"/>
          <w:highlight w:val="white"/>
        </w:rPr>
        <w:t>ο πρόβλεψη- έλεγχος-συμπέρασμα.</w:t>
      </w:r>
    </w:p>
    <w:p w14:paraId="00000032" w14:textId="17D439A7" w:rsidR="00425657" w:rsidRPr="00E85FE4" w:rsidRDefault="00E85FE4" w:rsidP="00E85FE4">
      <w:pPr>
        <w:spacing w:before="40" w:after="40"/>
        <w:rPr>
          <w:color w:val="212529"/>
          <w:sz w:val="22"/>
          <w:szCs w:val="22"/>
          <w:highlight w:val="white"/>
        </w:rPr>
      </w:pPr>
      <w:r>
        <w:rPr>
          <w:color w:val="212529"/>
          <w:sz w:val="22"/>
          <w:szCs w:val="22"/>
          <w:highlight w:val="white"/>
        </w:rPr>
        <w:t xml:space="preserve">Το </w:t>
      </w:r>
      <w:r w:rsidR="008C0EBF">
        <w:rPr>
          <w:color w:val="212529"/>
          <w:sz w:val="22"/>
          <w:szCs w:val="22"/>
          <w:highlight w:val="white"/>
        </w:rPr>
        <w:t>σενάριο εκτελείται σε ομαδοσυνεργατικό περιβάλλον</w:t>
      </w:r>
      <w:r w:rsidR="004F0CF9">
        <w:rPr>
          <w:color w:val="212529"/>
          <w:sz w:val="22"/>
          <w:szCs w:val="22"/>
          <w:highlight w:val="white"/>
        </w:rPr>
        <w:t>.</w:t>
      </w:r>
      <w:r w:rsidR="008C0EBF">
        <w:rPr>
          <w:color w:val="212529"/>
          <w:sz w:val="22"/>
          <w:szCs w:val="22"/>
          <w:highlight w:val="white"/>
        </w:rPr>
        <w:t xml:space="preserve"> </w:t>
      </w:r>
      <w:r w:rsidR="008C0EBF">
        <w:rPr>
          <w:rFonts w:ascii="Times New Roman" w:eastAsia="Times New Roman" w:hAnsi="Times New Roman" w:cs="Times New Roman"/>
          <w:color w:val="000000"/>
        </w:rPr>
        <w:br/>
      </w:r>
    </w:p>
    <w:p w14:paraId="6C91E4DA" w14:textId="77777777" w:rsidR="00E85FE4" w:rsidRDefault="00E85FE4">
      <w:pPr>
        <w:spacing w:before="40" w:after="40"/>
        <w:jc w:val="both"/>
        <w:rPr>
          <w:b/>
          <w:color w:val="000000"/>
          <w:sz w:val="22"/>
          <w:szCs w:val="22"/>
        </w:rPr>
      </w:pPr>
    </w:p>
    <w:p w14:paraId="00000033" w14:textId="758E3B9D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7. ΑΝΑΛΥΤΙΚΗ ΠΕΡΙΓΡΑΦΗ ΔΙΔΑΚΤΙΚΗΣ ΠΟΡΕΙΑΣ </w:t>
      </w:r>
    </w:p>
    <w:p w14:paraId="00000034" w14:textId="07BE9075" w:rsidR="00425657" w:rsidRDefault="008C0EBF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Βήμα 1</w:t>
      </w:r>
      <w:r w:rsidR="00E85FE4" w:rsidRPr="00E85FE4">
        <w:rPr>
          <w:b/>
          <w:color w:val="000000"/>
          <w:sz w:val="22"/>
          <w:szCs w:val="22"/>
          <w:vertAlign w:val="superscript"/>
        </w:rPr>
        <w:t>ο</w:t>
      </w:r>
      <w:r w:rsidR="00E85FE4">
        <w:rPr>
          <w:b/>
          <w:color w:val="000000"/>
          <w:sz w:val="22"/>
          <w:szCs w:val="22"/>
        </w:rPr>
        <w:t xml:space="preserve"> </w:t>
      </w:r>
    </w:p>
    <w:p w14:paraId="00000035" w14:textId="77777777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7F43AF3F" w14:textId="77777777" w:rsidR="00E85FE4" w:rsidRDefault="00E85FE4">
      <w:pPr>
        <w:jc w:val="both"/>
        <w:rPr>
          <w:b/>
          <w:color w:val="000000"/>
          <w:sz w:val="22"/>
          <w:szCs w:val="22"/>
        </w:rPr>
      </w:pPr>
    </w:p>
    <w:p w14:paraId="00000036" w14:textId="76D5B312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 xml:space="preserve">: </w:t>
      </w:r>
      <w:r w:rsidR="00C95A05">
        <w:rPr>
          <w:color w:val="000000"/>
          <w:sz w:val="22"/>
          <w:szCs w:val="22"/>
        </w:rPr>
        <w:t>Εργαστήριο Πληροφορικής ή α</w:t>
      </w:r>
      <w:r>
        <w:rPr>
          <w:color w:val="000000"/>
          <w:sz w:val="22"/>
          <w:szCs w:val="22"/>
        </w:rPr>
        <w:t>ίθουσα διδασκαλίας</w:t>
      </w:r>
      <w:r w:rsidR="004F0CF9">
        <w:rPr>
          <w:color w:val="000000"/>
          <w:sz w:val="22"/>
          <w:szCs w:val="22"/>
        </w:rPr>
        <w:t xml:space="preserve"> ή</w:t>
      </w:r>
      <w:r>
        <w:rPr>
          <w:color w:val="000000"/>
          <w:sz w:val="22"/>
          <w:szCs w:val="22"/>
        </w:rPr>
        <w:t xml:space="preserve"> Εργαστήριο Φυσικών Επιστημών με βιντεοπροβολέα</w:t>
      </w:r>
      <w:r w:rsidR="00C95A05">
        <w:rPr>
          <w:color w:val="000000"/>
          <w:sz w:val="22"/>
          <w:szCs w:val="22"/>
        </w:rPr>
        <w:t xml:space="preserve"> και υπολογιστή.</w:t>
      </w:r>
      <w:r>
        <w:rPr>
          <w:color w:val="000000"/>
          <w:sz w:val="22"/>
          <w:szCs w:val="22"/>
        </w:rPr>
        <w:t xml:space="preserve"> </w:t>
      </w:r>
    </w:p>
    <w:p w14:paraId="5A68857B" w14:textId="77777777" w:rsidR="00E85FE4" w:rsidRDefault="00E85FE4">
      <w:pPr>
        <w:jc w:val="both"/>
        <w:rPr>
          <w:b/>
          <w:color w:val="000000"/>
          <w:sz w:val="22"/>
          <w:szCs w:val="22"/>
        </w:rPr>
      </w:pPr>
    </w:p>
    <w:p w14:paraId="00000037" w14:textId="1CC55C09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38" w14:textId="429503AD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color w:val="333333"/>
          <w:sz w:val="22"/>
          <w:szCs w:val="22"/>
        </w:rPr>
        <w:t>Στο 1</w:t>
      </w:r>
      <w:r w:rsidR="00BE00CA">
        <w:rPr>
          <w:color w:val="333333"/>
          <w:sz w:val="22"/>
          <w:szCs w:val="22"/>
        </w:rPr>
        <w:t>ο</w:t>
      </w:r>
      <w:r>
        <w:rPr>
          <w:color w:val="333333"/>
          <w:sz w:val="8"/>
          <w:szCs w:val="8"/>
          <w:vertAlign w:val="superscript"/>
        </w:rPr>
        <w:t>ο</w:t>
      </w:r>
      <w:r>
        <w:rPr>
          <w:color w:val="333333"/>
          <w:sz w:val="22"/>
          <w:szCs w:val="22"/>
        </w:rPr>
        <w:t xml:space="preserve"> βήμα γίνεται ιστορική αναδρομή έως τον Bohr με το </w:t>
      </w:r>
      <w:r>
        <w:rPr>
          <w:b/>
          <w:color w:val="333333"/>
          <w:sz w:val="22"/>
          <w:szCs w:val="22"/>
        </w:rPr>
        <w:t>3D 1</w:t>
      </w:r>
      <w:r>
        <w:rPr>
          <w:color w:val="333333"/>
          <w:sz w:val="22"/>
          <w:szCs w:val="22"/>
        </w:rPr>
        <w:t>. Με τη βοήθεια του</w:t>
      </w:r>
      <w:r w:rsidR="00BE00CA">
        <w:rPr>
          <w:color w:val="333333"/>
          <w:sz w:val="22"/>
          <w:szCs w:val="22"/>
        </w:rPr>
        <w:t>/της</w:t>
      </w:r>
      <w:r>
        <w:rPr>
          <w:color w:val="333333"/>
          <w:sz w:val="22"/>
          <w:szCs w:val="22"/>
        </w:rPr>
        <w:t xml:space="preserve"> εκπαιδευτικού οι μαθητές</w:t>
      </w:r>
      <w:r w:rsidR="00BE00CA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εξερευνούν το λογισμικό περνώντας από όλες τις καρτέλες και τους ζητείται να πάνε στην καρτέλα «Γραφικά» ώστε να παρακολουθήσουν ένα βίντεο ιστορικής αναδρομής του ατόμου. Στη συνέχεια οι μαθητές</w:t>
      </w:r>
      <w:r w:rsidR="00BE00CA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πάνε στην καρτέλα «ΚΟΥΙΖ» και απαντούν στις ερωτήσεις. Οι μαθητές</w:t>
      </w:r>
      <w:r w:rsidR="00BE00CA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μεταβαίνουν στην </w:t>
      </w:r>
      <w:r>
        <w:rPr>
          <w:b/>
          <w:color w:val="333333"/>
          <w:sz w:val="22"/>
          <w:szCs w:val="22"/>
        </w:rPr>
        <w:t>προσομοίωση 1</w:t>
      </w:r>
      <w:r>
        <w:rPr>
          <w:color w:val="333333"/>
          <w:sz w:val="22"/>
          <w:szCs w:val="22"/>
        </w:rPr>
        <w:t xml:space="preserve"> και διαμορφώνουν τη σύγχρονη εικόνα το</w:t>
      </w:r>
      <w:r w:rsidR="00BE00CA">
        <w:rPr>
          <w:color w:val="333333"/>
          <w:sz w:val="22"/>
          <w:szCs w:val="22"/>
        </w:rPr>
        <w:t>υ</w:t>
      </w:r>
      <w:r>
        <w:rPr>
          <w:color w:val="333333"/>
          <w:sz w:val="22"/>
          <w:szCs w:val="22"/>
        </w:rPr>
        <w:t xml:space="preserve"> ατόμου. Οι μαθητές</w:t>
      </w:r>
      <w:r w:rsidR="00BE00CA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παρακολουθώντας την </w:t>
      </w:r>
      <w:r>
        <w:rPr>
          <w:b/>
          <w:color w:val="333333"/>
          <w:sz w:val="22"/>
          <w:szCs w:val="22"/>
        </w:rPr>
        <w:t>3D 2</w:t>
      </w:r>
      <w:r>
        <w:rPr>
          <w:color w:val="333333"/>
          <w:sz w:val="22"/>
          <w:szCs w:val="22"/>
        </w:rPr>
        <w:t xml:space="preserve">, αξιολογούνται στο τέλος με την άσκηση που εμπεριέχεται. </w:t>
      </w:r>
    </w:p>
    <w:p w14:paraId="00000039" w14:textId="77777777" w:rsidR="00425657" w:rsidRDefault="00425657">
      <w:pPr>
        <w:jc w:val="both"/>
        <w:rPr>
          <w:b/>
          <w:color w:val="333333"/>
          <w:sz w:val="22"/>
          <w:szCs w:val="22"/>
        </w:rPr>
      </w:pPr>
    </w:p>
    <w:p w14:paraId="0000003A" w14:textId="5DCB8FFD" w:rsidR="00425657" w:rsidRPr="003F4737" w:rsidRDefault="008C0EBF">
      <w:pPr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3D </w:t>
      </w:r>
      <w:r w:rsidRPr="003F4737">
        <w:rPr>
          <w:b/>
          <w:color w:val="333333"/>
          <w:sz w:val="22"/>
          <w:szCs w:val="22"/>
        </w:rPr>
        <w:t>1</w:t>
      </w:r>
      <w:r w:rsidRPr="003F4737">
        <w:rPr>
          <w:color w:val="333333"/>
          <w:sz w:val="22"/>
          <w:szCs w:val="22"/>
        </w:rPr>
        <w:t xml:space="preserve"> </w:t>
      </w:r>
      <w:r w:rsidRPr="005F61B2">
        <w:rPr>
          <w:color w:val="333333"/>
          <w:sz w:val="22"/>
          <w:szCs w:val="22"/>
        </w:rPr>
        <w:t>3D MOZABOOK (Το πείραμα του Rutherford σελ</w:t>
      </w:r>
      <w:r w:rsidR="00D974DC" w:rsidRPr="005F61B2">
        <w:rPr>
          <w:color w:val="333333"/>
          <w:sz w:val="22"/>
          <w:szCs w:val="22"/>
        </w:rPr>
        <w:t xml:space="preserve">. </w:t>
      </w:r>
      <w:r w:rsidRPr="005F61B2">
        <w:rPr>
          <w:color w:val="333333"/>
          <w:sz w:val="22"/>
          <w:szCs w:val="22"/>
        </w:rPr>
        <w:t>44 σχολ. Βιβ. Α Λυκ)</w:t>
      </w:r>
    </w:p>
    <w:p w14:paraId="0000003B" w14:textId="77777777" w:rsidR="00425657" w:rsidRPr="003F4737" w:rsidRDefault="008C0EBF">
      <w:pPr>
        <w:jc w:val="both"/>
        <w:rPr>
          <w:color w:val="333333"/>
          <w:sz w:val="22"/>
          <w:szCs w:val="22"/>
        </w:rPr>
      </w:pPr>
      <w:r w:rsidRPr="003F4737">
        <w:rPr>
          <w:b/>
          <w:color w:val="333333"/>
          <w:sz w:val="22"/>
          <w:szCs w:val="22"/>
        </w:rPr>
        <w:t xml:space="preserve">3D 2 </w:t>
      </w:r>
      <w:r w:rsidRPr="005F61B2">
        <w:rPr>
          <w:color w:val="333333"/>
          <w:sz w:val="22"/>
          <w:szCs w:val="22"/>
        </w:rPr>
        <w:t>3D MOZABOOK (εξέλιξη των ατομικών πρότυπων)</w:t>
      </w:r>
    </w:p>
    <w:p w14:paraId="0000003C" w14:textId="6AA06F11" w:rsidR="00425657" w:rsidRDefault="008C0EBF">
      <w:pPr>
        <w:jc w:val="both"/>
        <w:rPr>
          <w:color w:val="333333"/>
          <w:sz w:val="22"/>
          <w:szCs w:val="22"/>
        </w:rPr>
      </w:pPr>
      <w:r w:rsidRPr="003F4737">
        <w:rPr>
          <w:b/>
          <w:color w:val="333333"/>
          <w:sz w:val="22"/>
          <w:szCs w:val="22"/>
        </w:rPr>
        <w:t xml:space="preserve">Προσομίωση 1 </w:t>
      </w:r>
      <w:r w:rsidRPr="005F61B2">
        <w:rPr>
          <w:color w:val="333333"/>
          <w:sz w:val="22"/>
          <w:szCs w:val="22"/>
        </w:rPr>
        <w:t>ΔΟΜΗ ΤΟΥ ΑΤΟΜΟΥ από ΜΟΖΑΒΟΟΚ σελ</w:t>
      </w:r>
      <w:r w:rsidR="00D974DC" w:rsidRPr="005F61B2">
        <w:rPr>
          <w:color w:val="333333"/>
          <w:sz w:val="22"/>
          <w:szCs w:val="22"/>
        </w:rPr>
        <w:t xml:space="preserve">. </w:t>
      </w:r>
      <w:r w:rsidRPr="005F61B2">
        <w:rPr>
          <w:color w:val="333333"/>
          <w:sz w:val="22"/>
          <w:szCs w:val="22"/>
        </w:rPr>
        <w:t>44 σχολ. Βιβ. Α Λυκ</w:t>
      </w:r>
    </w:p>
    <w:p w14:paraId="0000003D" w14:textId="77777777" w:rsidR="00425657" w:rsidRDefault="00425657">
      <w:pPr>
        <w:jc w:val="both"/>
        <w:rPr>
          <w:color w:val="333333"/>
          <w:sz w:val="22"/>
          <w:szCs w:val="22"/>
        </w:rPr>
      </w:pPr>
    </w:p>
    <w:p w14:paraId="0000003E" w14:textId="340571E9" w:rsidR="00425657" w:rsidRDefault="00425657">
      <w:pPr>
        <w:jc w:val="both"/>
        <w:rPr>
          <w:color w:val="333333"/>
          <w:sz w:val="22"/>
          <w:szCs w:val="22"/>
        </w:rPr>
      </w:pPr>
    </w:p>
    <w:p w14:paraId="4FEFD514" w14:textId="77777777" w:rsidR="00E85FE4" w:rsidRDefault="00E85FE4">
      <w:pPr>
        <w:jc w:val="both"/>
        <w:rPr>
          <w:color w:val="333333"/>
          <w:sz w:val="22"/>
          <w:szCs w:val="22"/>
        </w:rPr>
      </w:pPr>
    </w:p>
    <w:p w14:paraId="0000003F" w14:textId="1F1C7B10" w:rsidR="00425657" w:rsidRDefault="008C0EBF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lastRenderedPageBreak/>
        <w:t>Βήμα 2</w:t>
      </w:r>
      <w:r w:rsidR="00E85FE4" w:rsidRPr="00E85FE4">
        <w:rPr>
          <w:b/>
          <w:color w:val="000000"/>
          <w:sz w:val="22"/>
          <w:szCs w:val="22"/>
          <w:vertAlign w:val="superscript"/>
        </w:rPr>
        <w:t>ο</w:t>
      </w:r>
      <w:r w:rsidR="00E85FE4">
        <w:rPr>
          <w:b/>
          <w:color w:val="000000"/>
          <w:sz w:val="22"/>
          <w:szCs w:val="22"/>
        </w:rPr>
        <w:t xml:space="preserve"> </w:t>
      </w:r>
    </w:p>
    <w:p w14:paraId="00000040" w14:textId="77777777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Χρονική Διάρκεια</w:t>
      </w:r>
      <w:r>
        <w:rPr>
          <w:color w:val="000000"/>
          <w:sz w:val="22"/>
          <w:szCs w:val="22"/>
        </w:rPr>
        <w:t>:  1 διδακτική ώρα</w:t>
      </w:r>
    </w:p>
    <w:p w14:paraId="0B806DFD" w14:textId="77777777" w:rsidR="00E85FE4" w:rsidRDefault="00E85FE4">
      <w:pPr>
        <w:jc w:val="both"/>
        <w:rPr>
          <w:b/>
          <w:color w:val="000000"/>
          <w:sz w:val="22"/>
          <w:szCs w:val="22"/>
        </w:rPr>
      </w:pPr>
    </w:p>
    <w:p w14:paraId="00000041" w14:textId="3ECE4D83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Χώρος Διεξαγωγής</w:t>
      </w:r>
      <w:r>
        <w:rPr>
          <w:color w:val="000000"/>
          <w:sz w:val="22"/>
          <w:szCs w:val="22"/>
        </w:rPr>
        <w:t>: Αίθουσα διδασκαλίας,  Εργαστήριο Φυσικών Επιστημών με βιντεοπροβολέα ή εργαστήριο Πληροφορικής</w:t>
      </w:r>
    </w:p>
    <w:p w14:paraId="00000042" w14:textId="77777777" w:rsidR="00425657" w:rsidRDefault="00425657">
      <w:pPr>
        <w:jc w:val="both"/>
        <w:rPr>
          <w:rFonts w:ascii="Times New Roman" w:eastAsia="Times New Roman" w:hAnsi="Times New Roman" w:cs="Times New Roman"/>
        </w:rPr>
      </w:pPr>
    </w:p>
    <w:p w14:paraId="00000043" w14:textId="77777777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Περιγραφή :</w:t>
      </w:r>
    </w:p>
    <w:p w14:paraId="00000044" w14:textId="58A86264" w:rsidR="00425657" w:rsidRDefault="008C0EBF">
      <w:pPr>
        <w:jc w:val="both"/>
        <w:rPr>
          <w:b/>
          <w:color w:val="FF0000"/>
          <w:sz w:val="22"/>
          <w:szCs w:val="22"/>
        </w:rPr>
      </w:pPr>
      <w:r>
        <w:rPr>
          <w:color w:val="333333"/>
          <w:sz w:val="22"/>
          <w:szCs w:val="22"/>
        </w:rPr>
        <w:t>Ο</w:t>
      </w:r>
      <w:r w:rsidR="00BE00CA">
        <w:rPr>
          <w:color w:val="333333"/>
          <w:sz w:val="22"/>
          <w:szCs w:val="22"/>
        </w:rPr>
        <w:t>/Η</w:t>
      </w:r>
      <w:r>
        <w:rPr>
          <w:color w:val="333333"/>
          <w:sz w:val="22"/>
          <w:szCs w:val="22"/>
        </w:rPr>
        <w:t xml:space="preserve"> εκπαιδευτικός αναφέρει τους κανόνες ηλεκ</w:t>
      </w:r>
      <w:r w:rsidR="00BE00CA">
        <w:rPr>
          <w:color w:val="333333"/>
          <w:sz w:val="22"/>
          <w:szCs w:val="22"/>
        </w:rPr>
        <w:t>τ</w:t>
      </w:r>
      <w:r>
        <w:rPr>
          <w:color w:val="333333"/>
          <w:sz w:val="22"/>
          <w:szCs w:val="22"/>
        </w:rPr>
        <w:t>ρονιακής δόμησης.  Οι μαθητές</w:t>
      </w:r>
      <w:r w:rsidR="00BE00CA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καθοδηγούνται από τον</w:t>
      </w:r>
      <w:r w:rsidR="00BE00CA">
        <w:rPr>
          <w:color w:val="333333"/>
          <w:sz w:val="22"/>
          <w:szCs w:val="22"/>
        </w:rPr>
        <w:t>/την</w:t>
      </w:r>
      <w:r>
        <w:rPr>
          <w:color w:val="333333"/>
          <w:sz w:val="22"/>
          <w:szCs w:val="22"/>
        </w:rPr>
        <w:t xml:space="preserve"> διδάσκοντα</w:t>
      </w:r>
      <w:r w:rsidR="00BE00CA">
        <w:rPr>
          <w:color w:val="333333"/>
          <w:sz w:val="22"/>
          <w:szCs w:val="22"/>
        </w:rPr>
        <w:t>/ουσα</w:t>
      </w:r>
      <w:r>
        <w:rPr>
          <w:color w:val="333333"/>
          <w:sz w:val="22"/>
          <w:szCs w:val="22"/>
        </w:rPr>
        <w:t xml:space="preserve"> να κατασκευάσουν ένα συγκεκριμένο άτομο με το </w:t>
      </w:r>
      <w:r>
        <w:rPr>
          <w:b/>
          <w:color w:val="333333"/>
          <w:sz w:val="22"/>
          <w:szCs w:val="22"/>
        </w:rPr>
        <w:t>προσομοίωση 2</w:t>
      </w:r>
      <w:r>
        <w:rPr>
          <w:color w:val="333333"/>
          <w:sz w:val="22"/>
          <w:szCs w:val="22"/>
        </w:rPr>
        <w:t xml:space="preserve"> (καρτέλα «Κατασκευή ατόμου») και να αυτοαξιολογηθούν παίζοντας 4 διαφορετικά παιχνίδια (καρτέλα «Παιχνίδι»). Στη συνέχεια οι μαθητές</w:t>
      </w:r>
      <w:r w:rsidR="00BE00CA">
        <w:rPr>
          <w:color w:val="333333"/>
          <w:sz w:val="22"/>
          <w:szCs w:val="22"/>
        </w:rPr>
        <w:t>/τριες</w:t>
      </w:r>
      <w:r>
        <w:rPr>
          <w:color w:val="333333"/>
          <w:sz w:val="22"/>
          <w:szCs w:val="22"/>
        </w:rPr>
        <w:t xml:space="preserve"> κάνουν κατανομή ηλεκτρονίων σε στιβάδες με τη </w:t>
      </w:r>
      <w:r>
        <w:rPr>
          <w:b/>
          <w:color w:val="333333"/>
          <w:sz w:val="22"/>
          <w:szCs w:val="22"/>
        </w:rPr>
        <w:t>δραστηριότητα 1. Στο τέλος οι μαθητές</w:t>
      </w:r>
      <w:r w:rsidR="00BE00CA">
        <w:rPr>
          <w:b/>
          <w:color w:val="333333"/>
          <w:sz w:val="22"/>
          <w:szCs w:val="22"/>
        </w:rPr>
        <w:t>/τριες</w:t>
      </w:r>
      <w:r>
        <w:rPr>
          <w:b/>
          <w:color w:val="333333"/>
          <w:sz w:val="22"/>
          <w:szCs w:val="22"/>
        </w:rPr>
        <w:t xml:space="preserve"> κάνουν τις ΑΣΚΗΣΕΙΣ 1,2,3 και συμπληρώνουν τις δραστηριότητες 2,3,4.</w:t>
      </w:r>
    </w:p>
    <w:p w14:paraId="00000045" w14:textId="77777777" w:rsidR="00425657" w:rsidRDefault="00425657">
      <w:pPr>
        <w:jc w:val="both"/>
        <w:rPr>
          <w:color w:val="333333"/>
          <w:sz w:val="22"/>
          <w:szCs w:val="22"/>
        </w:rPr>
      </w:pPr>
    </w:p>
    <w:p w14:paraId="00000046" w14:textId="17320CF7" w:rsidR="00425657" w:rsidRDefault="00E85FE4">
      <w:pPr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Π</w:t>
      </w:r>
      <w:r w:rsidR="008C0EBF">
        <w:rPr>
          <w:b/>
          <w:color w:val="333333"/>
          <w:sz w:val="22"/>
          <w:szCs w:val="22"/>
        </w:rPr>
        <w:t xml:space="preserve">ροσομοίωση 2 </w:t>
      </w:r>
      <w:r w:rsidR="008C0EBF">
        <w:rPr>
          <w:color w:val="333333"/>
          <w:sz w:val="22"/>
          <w:szCs w:val="22"/>
        </w:rPr>
        <w:t>ΠΡΟΣΟΜΟΙΩΣΗ ΜΟΖΑΒΟΟΚ (σελ. 45 σχολ.βιβ. Α Λυκ)</w:t>
      </w:r>
    </w:p>
    <w:p w14:paraId="00000047" w14:textId="2C65EB45" w:rsidR="00425657" w:rsidRDefault="00E85FE4">
      <w:pPr>
        <w:jc w:val="both"/>
        <w:rPr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Δ</w:t>
      </w:r>
      <w:r w:rsidR="008C0EBF">
        <w:rPr>
          <w:b/>
          <w:color w:val="333333"/>
          <w:sz w:val="22"/>
          <w:szCs w:val="22"/>
        </w:rPr>
        <w:t xml:space="preserve">ραστηριότητα 1 </w:t>
      </w:r>
      <w:r w:rsidR="008C0EBF">
        <w:rPr>
          <w:color w:val="333333"/>
          <w:sz w:val="22"/>
          <w:szCs w:val="22"/>
        </w:rPr>
        <w:t>ΜΟΖΑΒΟΟΚ (Κατανομή ηλεκτρονίων σε στιβάδες σελ. 45 σχολ.βιβ. Α Λυκ)</w:t>
      </w:r>
    </w:p>
    <w:p w14:paraId="00000048" w14:textId="77777777" w:rsidR="00425657" w:rsidRDefault="008C0EBF">
      <w:pPr>
        <w:jc w:val="both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 xml:space="preserve">Ασκήσεις 1,2,3 </w:t>
      </w:r>
      <w:r>
        <w:rPr>
          <w:color w:val="333333"/>
          <w:sz w:val="22"/>
          <w:szCs w:val="22"/>
        </w:rPr>
        <w:t>ΜΟΖΑΒΟΟΚ (σελ. 46 σχολ.βιβ. Α Λυκ)</w:t>
      </w:r>
    </w:p>
    <w:p w14:paraId="0000004B" w14:textId="2C0F9AA5" w:rsidR="00425657" w:rsidRDefault="00425657">
      <w:pPr>
        <w:spacing w:after="240"/>
        <w:rPr>
          <w:rFonts w:ascii="Times New Roman" w:eastAsia="Times New Roman" w:hAnsi="Times New Roman" w:cs="Times New Roman"/>
          <w:highlight w:val="yellow"/>
        </w:rPr>
      </w:pPr>
    </w:p>
    <w:p w14:paraId="0000004C" w14:textId="77777777" w:rsidR="00425657" w:rsidRPr="005F61B2" w:rsidRDefault="008C0EBF">
      <w:pPr>
        <w:jc w:val="both"/>
      </w:pPr>
      <w:r w:rsidRPr="005F61B2">
        <w:rPr>
          <w:b/>
          <w:sz w:val="22"/>
          <w:szCs w:val="22"/>
        </w:rPr>
        <w:t>Δραστηριότητες 2,3,4:</w:t>
      </w:r>
      <w:r w:rsidRPr="005F61B2">
        <w:t xml:space="preserve"> (Να γίνουν όπως το ΜΟΖΑΒΟΟΚ)</w:t>
      </w:r>
    </w:p>
    <w:p w14:paraId="75CAE6B8" w14:textId="77777777" w:rsidR="003F4737" w:rsidRDefault="003F4737">
      <w:pPr>
        <w:jc w:val="both"/>
      </w:pPr>
    </w:p>
    <w:p w14:paraId="68095351" w14:textId="4EED044D" w:rsidR="003F4737" w:rsidRPr="00E85FE4" w:rsidRDefault="003F4737">
      <w:pPr>
        <w:jc w:val="both"/>
        <w:rPr>
          <w:b/>
          <w:sz w:val="22"/>
          <w:szCs w:val="22"/>
        </w:rPr>
      </w:pPr>
      <w:r w:rsidRPr="00E85FE4">
        <w:rPr>
          <w:b/>
          <w:sz w:val="22"/>
          <w:szCs w:val="22"/>
        </w:rPr>
        <w:t>Φύλλο Εργασίας</w:t>
      </w:r>
    </w:p>
    <w:p w14:paraId="0000004D" w14:textId="21B427A2" w:rsidR="00425657" w:rsidRPr="005F61B2" w:rsidRDefault="003F4737">
      <w:pPr>
        <w:jc w:val="both"/>
        <w:rPr>
          <w:color w:val="333333"/>
          <w:sz w:val="22"/>
          <w:szCs w:val="22"/>
        </w:rPr>
      </w:pPr>
      <w:hyperlink r:id="rId6" w:history="1">
        <w:r w:rsidRPr="005F61B2">
          <w:rPr>
            <w:color w:val="333333"/>
          </w:rPr>
          <w:t>https://docs.google.com/document/d/1EzTB2RQOOOP_FX4GHpputZUAUj76HeP_/edit?usp=sharing&amp;ouid=114768878545092084927&amp;rtpof=true&amp;sd=true</w:t>
        </w:r>
      </w:hyperlink>
    </w:p>
    <w:p w14:paraId="0000004E" w14:textId="77777777" w:rsidR="00425657" w:rsidRPr="005F61B2" w:rsidRDefault="00425657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0000050" w14:textId="5CFF84D1" w:rsidR="00425657" w:rsidRDefault="00425657">
      <w:pPr>
        <w:spacing w:after="240"/>
        <w:rPr>
          <w:rFonts w:ascii="Times New Roman" w:eastAsia="Times New Roman" w:hAnsi="Times New Roman" w:cs="Times New Roman"/>
        </w:rPr>
      </w:pPr>
    </w:p>
    <w:p w14:paraId="00000051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 xml:space="preserve">8. ΠΙΘΑΝΕΣ ΕΠΕΚΤΑΣΕΙΣ - ΠΡΟΣΑΡΜΟΓΕΣ ΣΧΕΔΙΟΥ ΜΑΘΗΜΑΤΟΣ </w:t>
      </w:r>
      <w:r>
        <w:rPr>
          <w:color w:val="000000"/>
          <w:sz w:val="22"/>
          <w:szCs w:val="22"/>
        </w:rPr>
        <w:t>(π.χ. στην περίπτωση συνθηκών εξ αποστάσεως εκπαίδευσης)</w:t>
      </w:r>
    </w:p>
    <w:p w14:paraId="00000052" w14:textId="77777777" w:rsidR="00425657" w:rsidRDefault="008C0EBF">
      <w:pPr>
        <w:jc w:val="both"/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Το σενάριο μπορεί να εκτελεστεί και από απόσταση</w:t>
      </w:r>
      <w:r>
        <w:rPr>
          <w:sz w:val="22"/>
          <w:szCs w:val="22"/>
        </w:rPr>
        <w:t>.</w:t>
      </w:r>
    </w:p>
    <w:p w14:paraId="00000053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31D727D9" w14:textId="77777777" w:rsidR="005F61B2" w:rsidRDefault="005F61B2">
      <w:pPr>
        <w:spacing w:before="40" w:after="40"/>
        <w:jc w:val="both"/>
        <w:rPr>
          <w:b/>
          <w:color w:val="000000"/>
          <w:sz w:val="22"/>
          <w:szCs w:val="22"/>
        </w:rPr>
      </w:pPr>
    </w:p>
    <w:p w14:paraId="00000054" w14:textId="3BE3EBBB" w:rsidR="00425657" w:rsidRDefault="008C0EBF">
      <w:pPr>
        <w:spacing w:before="40" w:after="4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ΒΙΒΛΙΟΓΡΑΦΙΑ – ΔΙΚΤΥΟΓΡΑΦΙΑ</w:t>
      </w:r>
    </w:p>
    <w:p w14:paraId="00000055" w14:textId="4ACEC96F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(1) </w:t>
      </w:r>
      <w:r w:rsidR="008C0EBF" w:rsidRPr="005F61B2">
        <w:rPr>
          <w:color w:val="000000"/>
          <w:sz w:val="22"/>
          <w:szCs w:val="22"/>
        </w:rPr>
        <w:t xml:space="preserve">Στέλιος Λιοδάκης, Δημήτρης Γάκης, Δημήτρης Θεοδωρόπουλος, Παναγιώτης Θεοδωρόπουλος, Αναστάσιος Κάλλης, Χημεία Α’ Λυκείου </w:t>
      </w:r>
    </w:p>
    <w:p w14:paraId="00000056" w14:textId="112E80B0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(2) </w:t>
      </w:r>
      <w:r w:rsidR="008C0EBF" w:rsidRPr="005F61B2">
        <w:rPr>
          <w:color w:val="000000"/>
          <w:sz w:val="22"/>
          <w:szCs w:val="22"/>
        </w:rPr>
        <w:t xml:space="preserve">Στέλιος Λιοδάκης, Δημήτρης Γάκης, Δημήτρης Θεοδωρόπουλος, Παναγιώτης Θεοδωρόπουλος, Αναστάσιος Κάλλης, Χημεία Α’ Λυκείου, Λύσεις των ασκήσεων </w:t>
      </w:r>
    </w:p>
    <w:p w14:paraId="00000057" w14:textId="4987F7FD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(3) </w:t>
      </w:r>
      <w:r w:rsidR="008C0EBF" w:rsidRPr="005F61B2">
        <w:rPr>
          <w:color w:val="000000"/>
          <w:sz w:val="22"/>
          <w:szCs w:val="22"/>
        </w:rPr>
        <w:t xml:space="preserve">Κασσωτάκης Μιχάλης, Φλουρής Γεώργιος, Μάθηση και διδασκαλία: σύγχρονες απόψεις για τις διαδικασίες της μάθησης και τη μεθοδολογία της διδασκαλίας, εκδ. Γρηγόρη, Αθήνα 2013. </w:t>
      </w:r>
    </w:p>
    <w:p w14:paraId="00000058" w14:textId="74222367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(4) </w:t>
      </w:r>
      <w:r w:rsidR="008C0EBF" w:rsidRPr="005F61B2">
        <w:rPr>
          <w:color w:val="000000"/>
          <w:sz w:val="22"/>
          <w:szCs w:val="22"/>
        </w:rPr>
        <w:t xml:space="preserve">Ματσαγγούρας Ηλίας Γ., Θεωρία και πράξη της διδασκαλίας, εκδ. Gutenberg, Αθήνα 2000. Ματσαγγούρας Ηλίας Γ., Ομαδοκεντρική Διδασκαλία και Μάθηση, τόμ. Β΄, εκδ. Μ. Γρηγόρης, Αθήνα 19952 . </w:t>
      </w:r>
    </w:p>
    <w:p w14:paraId="00000059" w14:textId="7B1CAB4E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(5) </w:t>
      </w:r>
      <w:r w:rsidR="008C0EBF" w:rsidRPr="005F61B2">
        <w:rPr>
          <w:color w:val="000000"/>
          <w:sz w:val="22"/>
          <w:szCs w:val="22"/>
        </w:rPr>
        <w:t>Ματσαγγούρας Ηλίας, Στρατηγικές Διδασκαλίας: Η κριτική σκέψη στη διδακτική πράξη, εκδ. Gutenberg, Αθήνα 20075.</w:t>
      </w:r>
    </w:p>
    <w:p w14:paraId="0000005A" w14:textId="096601C2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(6) </w:t>
      </w:r>
      <w:r w:rsidR="008C0EBF" w:rsidRPr="005F61B2">
        <w:rPr>
          <w:color w:val="000000"/>
          <w:sz w:val="22"/>
          <w:szCs w:val="22"/>
        </w:rPr>
        <w:t>Δ. Θεοδωρόπουλος, Π. Θεοδωρόπουλος, Κ. Κομνηνός, «Μαθήματα Γενικής Χημείας», Εκδ. Σαββάλα, 1995.</w:t>
      </w:r>
    </w:p>
    <w:p w14:paraId="0000005B" w14:textId="771C61EC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(7) </w:t>
      </w:r>
      <w:r w:rsidR="008C0EBF" w:rsidRPr="005F61B2">
        <w:rPr>
          <w:color w:val="000000"/>
          <w:sz w:val="22"/>
          <w:szCs w:val="22"/>
        </w:rPr>
        <w:t>Π. Θεοδωρόπουλος, Δ. Θεοδωρόπουλος, Κ. Παπαζήσης, «Ασκήσεις Χημείας Λ’ Λυκείου», Εκδ. Πελεκάνος 1996.</w:t>
      </w:r>
    </w:p>
    <w:p w14:paraId="0000005C" w14:textId="1E7FD63F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(8) </w:t>
      </w:r>
      <w:r w:rsidR="008C0EBF" w:rsidRPr="005F61B2">
        <w:rPr>
          <w:color w:val="000000"/>
          <w:sz w:val="22"/>
          <w:szCs w:val="22"/>
        </w:rPr>
        <w:t>Ε. Καπετάνου, Α. Μαυρόπουλος, «Χημεία Β' Ενιαίου Λυκείου», ΟΕΔΒ, 1998.</w:t>
      </w:r>
    </w:p>
    <w:p w14:paraId="0000005D" w14:textId="7A6105B3" w:rsidR="00425657" w:rsidRPr="005F61B2" w:rsidRDefault="005F61B2" w:rsidP="005F61B2">
      <w:pPr>
        <w:spacing w:before="40" w:after="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(9) </w:t>
      </w:r>
      <w:r w:rsidR="008C0EBF" w:rsidRPr="005F61B2">
        <w:rPr>
          <w:color w:val="000000"/>
          <w:sz w:val="22"/>
          <w:szCs w:val="22"/>
        </w:rPr>
        <w:t>Β. Καρώνης, Α. Μπομπέτσης, Δ. Υφαντής, «Εργαστήριο Χημείας - Γ’ Τάξη ΕΠΛ», ΟΕΔΒ 1992.</w:t>
      </w:r>
    </w:p>
    <w:p w14:paraId="0000005E" w14:textId="653B48C5" w:rsidR="00425657" w:rsidRDefault="00425657">
      <w:pPr>
        <w:spacing w:before="40" w:after="40"/>
        <w:jc w:val="both"/>
        <w:rPr>
          <w:b/>
          <w:sz w:val="22"/>
          <w:szCs w:val="22"/>
        </w:rPr>
      </w:pPr>
    </w:p>
    <w:p w14:paraId="2E638B4E" w14:textId="77777777" w:rsidR="005F61B2" w:rsidRDefault="005F61B2">
      <w:pPr>
        <w:spacing w:before="40" w:after="40"/>
        <w:jc w:val="both"/>
        <w:rPr>
          <w:b/>
          <w:sz w:val="22"/>
          <w:szCs w:val="22"/>
        </w:rPr>
      </w:pPr>
      <w:bookmarkStart w:id="1" w:name="_GoBack"/>
      <w:bookmarkEnd w:id="1"/>
    </w:p>
    <w:p w14:paraId="0000005F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00000060" w14:textId="77777777" w:rsidR="00425657" w:rsidRDefault="008C0EBF">
      <w:pPr>
        <w:spacing w:before="40" w:after="40"/>
        <w:jc w:val="both"/>
        <w:rPr>
          <w:rFonts w:ascii="Times New Roman" w:eastAsia="Times New Roman" w:hAnsi="Times New Roman" w:cs="Times New Roman"/>
        </w:rPr>
      </w:pPr>
      <w:r>
        <w:rPr>
          <w:b/>
          <w:color w:val="000000"/>
          <w:sz w:val="22"/>
          <w:szCs w:val="22"/>
        </w:rPr>
        <w:t>10. ΠΑΡΑΡΤΗΜΑ</w:t>
      </w:r>
    </w:p>
    <w:p w14:paraId="00000061" w14:textId="77777777" w:rsidR="00425657" w:rsidRDefault="00425657">
      <w:pPr>
        <w:rPr>
          <w:rFonts w:ascii="Times New Roman" w:eastAsia="Times New Roman" w:hAnsi="Times New Roman" w:cs="Times New Roman"/>
        </w:rPr>
      </w:pPr>
    </w:p>
    <w:p w14:paraId="35A7D85A" w14:textId="77777777" w:rsidR="003F4737" w:rsidRDefault="003F4737" w:rsidP="003F4737">
      <w:pPr>
        <w:jc w:val="both"/>
      </w:pPr>
      <w:r>
        <w:t>Φύλλο Εργασίας</w:t>
      </w:r>
    </w:p>
    <w:p w14:paraId="00000062" w14:textId="0323B271" w:rsidR="00425657" w:rsidRDefault="003F4737" w:rsidP="003F4737">
      <w:hyperlink r:id="rId7" w:history="1">
        <w:r w:rsidRPr="00AA5693">
          <w:rPr>
            <w:color w:val="333333"/>
          </w:rPr>
          <w:t>https://docs.google.com/document/d/1EzTB2RQOOOP_FX4GHpputZUAUj76HeP_/edit?usp=sharing&amp;ouid=114768878545092084927&amp;rtpof=true&amp;sd=true</w:t>
        </w:r>
      </w:hyperlink>
    </w:p>
    <w:sectPr w:rsidR="00425657"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4F895C6" w16cid:durableId="77197940"/>
  <w16cid:commentId w16cid:paraId="24C02A4A" w16cid:durableId="0F49F238"/>
  <w16cid:commentId w16cid:paraId="2764BBFB" w16cid:durableId="258B2FEC"/>
  <w16cid:commentId w16cid:paraId="37B28AE1" w16cid:durableId="223A72A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3700"/>
    <w:multiLevelType w:val="multilevel"/>
    <w:tmpl w:val="987691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E77AE2"/>
    <w:multiLevelType w:val="multilevel"/>
    <w:tmpl w:val="E85830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57"/>
    <w:rsid w:val="00111DC6"/>
    <w:rsid w:val="001C2E35"/>
    <w:rsid w:val="003F4737"/>
    <w:rsid w:val="00425657"/>
    <w:rsid w:val="004943A0"/>
    <w:rsid w:val="004F0CF9"/>
    <w:rsid w:val="00586E5D"/>
    <w:rsid w:val="005F61B2"/>
    <w:rsid w:val="008C0EBF"/>
    <w:rsid w:val="00A61B14"/>
    <w:rsid w:val="00BE00CA"/>
    <w:rsid w:val="00C31500"/>
    <w:rsid w:val="00C95A05"/>
    <w:rsid w:val="00D974DC"/>
    <w:rsid w:val="00E8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48FF"/>
  <w15:docId w15:val="{F25DFFB1-82C1-4231-B27A-0D243607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473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A61B14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61B14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61B14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61B14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61B14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A61B14"/>
  </w:style>
  <w:style w:type="paragraph" w:styleId="a9">
    <w:name w:val="Balloon Text"/>
    <w:basedOn w:val="a"/>
    <w:link w:val="Char1"/>
    <w:uiPriority w:val="99"/>
    <w:semiHidden/>
    <w:unhideWhenUsed/>
    <w:rsid w:val="00A61B14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A61B14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F473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4737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3F4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EzTB2RQOOOP_FX4GHpputZUAUj76HeP_/edit?usp=sharing&amp;ouid=114768878545092084927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EzTB2RQOOOP_FX4GHpputZUAUj76HeP_/edit?usp=sharing&amp;ouid=114768878545092084927&amp;rtpof=true&amp;sd=true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jO0RZVXXKs0B8UOi2aYu56fHZQ==">CgMxLjA4AHIhMU13TkN0SmZITXVNWWRYLWhmeUtYZWJDeTNzLVNEZHli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1076</Words>
  <Characters>5816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2024-10-23T10:32:00Z</dcterms:created>
  <dcterms:modified xsi:type="dcterms:W3CDTF">2024-10-23T10:36:00Z</dcterms:modified>
</cp:coreProperties>
</file>